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FA18F" w14:textId="44670490" w:rsidR="00580E92" w:rsidRDefault="007337F1" w:rsidP="00580E92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094FE26D" wp14:editId="0D247E66">
            <wp:simplePos x="0" y="0"/>
            <wp:positionH relativeFrom="margin">
              <wp:posOffset>3002915</wp:posOffset>
            </wp:positionH>
            <wp:positionV relativeFrom="margin">
              <wp:posOffset>0</wp:posOffset>
            </wp:positionV>
            <wp:extent cx="851535" cy="657225"/>
            <wp:effectExtent l="0" t="0" r="571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6715B4E7" w14:textId="77777777" w:rsidR="00580E92" w:rsidRDefault="00580E92" w:rsidP="00580E92">
      <w:pPr>
        <w:tabs>
          <w:tab w:val="left" w:pos="14130"/>
        </w:tabs>
        <w:spacing w:after="0"/>
        <w:ind w:firstLine="634"/>
        <w:jc w:val="center"/>
        <w:rPr>
          <w:rFonts w:ascii="Calibri" w:eastAsia="Calibri" w:hAnsi="Calibri" w:cs="Times New Roman"/>
          <w:noProof/>
          <w:sz w:val="40"/>
          <w:szCs w:val="40"/>
        </w:rPr>
      </w:pPr>
    </w:p>
    <w:p w14:paraId="6BD48933" w14:textId="6D7E111D" w:rsidR="009D5F02" w:rsidRPr="00E677BB" w:rsidRDefault="00AA7504" w:rsidP="00040B39">
      <w:pPr>
        <w:tabs>
          <w:tab w:val="left" w:pos="14130"/>
        </w:tabs>
        <w:spacing w:after="0" w:line="240" w:lineRule="auto"/>
        <w:jc w:val="center"/>
        <w:rPr>
          <w:rFonts w:cstheme="minorHAnsi"/>
          <w:b/>
          <w:sz w:val="28"/>
          <w:szCs w:val="40"/>
        </w:rPr>
      </w:pPr>
      <w:r>
        <w:rPr>
          <w:rFonts w:cstheme="minorHAnsi"/>
          <w:b/>
          <w:sz w:val="28"/>
          <w:szCs w:val="40"/>
        </w:rPr>
        <w:t xml:space="preserve">Tuberculosis (TB) </w:t>
      </w:r>
      <w:r w:rsidR="009D5F02" w:rsidRPr="00E677BB">
        <w:rPr>
          <w:rFonts w:cstheme="minorHAnsi"/>
          <w:b/>
          <w:sz w:val="28"/>
          <w:szCs w:val="40"/>
        </w:rPr>
        <w:t>Risk Plan</w:t>
      </w:r>
    </w:p>
    <w:p w14:paraId="6600EB75" w14:textId="77777777" w:rsidR="004F31CC" w:rsidRPr="00E677BB" w:rsidRDefault="004F31CC" w:rsidP="00040B39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26E0CE2A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E677BB">
        <w:rPr>
          <w:rFonts w:cstheme="minorHAnsi"/>
          <w:b/>
        </w:rPr>
        <w:t>Participant’s Name:</w:t>
      </w:r>
      <w:r w:rsidRPr="00E677BB">
        <w:rPr>
          <w:rFonts w:cstheme="minorHAnsi"/>
        </w:rPr>
        <w:t xml:space="preserve">  </w:t>
      </w:r>
      <w:r w:rsidRPr="00F108A5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108A5">
        <w:rPr>
          <w:rFonts w:cstheme="minorHAnsi"/>
        </w:rPr>
        <w:instrText xml:space="preserve"> FORMTEXT </w:instrText>
      </w:r>
      <w:r w:rsidRPr="00F108A5">
        <w:rPr>
          <w:rFonts w:cstheme="minorHAnsi"/>
        </w:rPr>
      </w:r>
      <w:r w:rsidRPr="00F108A5">
        <w:rPr>
          <w:rFonts w:cstheme="minorHAnsi"/>
        </w:rPr>
        <w:fldChar w:fldCharType="separate"/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</w:rPr>
        <w:fldChar w:fldCharType="end"/>
      </w:r>
    </w:p>
    <w:p w14:paraId="1951E359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E677BB">
        <w:rPr>
          <w:rFonts w:cstheme="minorHAnsi"/>
          <w:b/>
        </w:rPr>
        <w:t>Date plan begins:</w:t>
      </w:r>
      <w:r w:rsidRPr="00E677BB">
        <w:rPr>
          <w:rFonts w:cstheme="minorHAnsi"/>
        </w:rPr>
        <w:t xml:space="preserve">  </w:t>
      </w:r>
      <w:r w:rsidRPr="00F108A5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108A5">
        <w:rPr>
          <w:rFonts w:cstheme="minorHAnsi"/>
        </w:rPr>
        <w:instrText xml:space="preserve"> FORMTEXT </w:instrText>
      </w:r>
      <w:r w:rsidRPr="00F108A5">
        <w:rPr>
          <w:rFonts w:cstheme="minorHAnsi"/>
        </w:rPr>
      </w:r>
      <w:r w:rsidRPr="00F108A5">
        <w:rPr>
          <w:rFonts w:cstheme="minorHAnsi"/>
        </w:rPr>
        <w:fldChar w:fldCharType="separate"/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</w:rPr>
        <w:fldChar w:fldCharType="end"/>
      </w:r>
    </w:p>
    <w:p w14:paraId="758B88BF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</w:rPr>
      </w:pPr>
      <w:r w:rsidRPr="00E677BB">
        <w:rPr>
          <w:rFonts w:cstheme="minorHAnsi"/>
          <w:b/>
        </w:rPr>
        <w:t>Date Plan expires:</w:t>
      </w:r>
      <w:r w:rsidRPr="00E677BB">
        <w:rPr>
          <w:rFonts w:cstheme="minorHAnsi"/>
        </w:rPr>
        <w:t xml:space="preserve">  </w:t>
      </w:r>
      <w:r w:rsidRPr="00F108A5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108A5">
        <w:rPr>
          <w:rFonts w:cstheme="minorHAnsi"/>
        </w:rPr>
        <w:instrText xml:space="preserve"> FORMTEXT </w:instrText>
      </w:r>
      <w:r w:rsidRPr="00F108A5">
        <w:rPr>
          <w:rFonts w:cstheme="minorHAnsi"/>
        </w:rPr>
      </w:r>
      <w:r w:rsidRPr="00F108A5">
        <w:rPr>
          <w:rFonts w:cstheme="minorHAnsi"/>
        </w:rPr>
        <w:fldChar w:fldCharType="separate"/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</w:rPr>
        <w:fldChar w:fldCharType="end"/>
      </w:r>
    </w:p>
    <w:p w14:paraId="050A092B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</w:rPr>
      </w:pPr>
      <w:r w:rsidRPr="00E677BB">
        <w:rPr>
          <w:rFonts w:cstheme="minorHAnsi"/>
          <w:b/>
        </w:rPr>
        <w:t>Dates of Revisions:</w:t>
      </w:r>
      <w:r w:rsidRPr="00E677BB">
        <w:rPr>
          <w:rFonts w:cstheme="minorHAnsi"/>
        </w:rPr>
        <w:t xml:space="preserve">  </w:t>
      </w:r>
    </w:p>
    <w:p w14:paraId="6D0E5ACF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</w:rPr>
      </w:pPr>
      <w:r w:rsidRPr="00E677BB">
        <w:rPr>
          <w:rFonts w:cstheme="minorHAnsi"/>
          <w:b/>
        </w:rPr>
        <w:t>Written by:</w:t>
      </w:r>
      <w:r w:rsidRPr="00E677BB">
        <w:rPr>
          <w:rFonts w:cstheme="minorHAnsi"/>
        </w:rPr>
        <w:t xml:space="preserve">  </w:t>
      </w:r>
      <w:r w:rsidRPr="00F108A5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108A5">
        <w:rPr>
          <w:rFonts w:cstheme="minorHAnsi"/>
        </w:rPr>
        <w:instrText xml:space="preserve"> FORMTEXT </w:instrText>
      </w:r>
      <w:r w:rsidRPr="00F108A5">
        <w:rPr>
          <w:rFonts w:cstheme="minorHAnsi"/>
        </w:rPr>
      </w:r>
      <w:r w:rsidRPr="00F108A5">
        <w:rPr>
          <w:rFonts w:cstheme="minorHAnsi"/>
        </w:rPr>
        <w:fldChar w:fldCharType="separate"/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</w:rPr>
        <w:fldChar w:fldCharType="end"/>
      </w:r>
    </w:p>
    <w:p w14:paraId="5ABEAD23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</w:rPr>
      </w:pPr>
    </w:p>
    <w:p w14:paraId="6004EDF5" w14:textId="2F101C34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E677BB">
        <w:rPr>
          <w:rFonts w:cstheme="minorHAnsi"/>
          <w:b/>
        </w:rPr>
        <w:t>Risk:</w:t>
      </w:r>
      <w:r w:rsidRPr="00E677BB">
        <w:rPr>
          <w:rFonts w:cstheme="minorHAnsi"/>
        </w:rPr>
        <w:t xml:space="preserve">  </w:t>
      </w:r>
      <w:r w:rsidRPr="00F108A5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108A5">
        <w:rPr>
          <w:rFonts w:cstheme="minorHAnsi"/>
        </w:rPr>
        <w:instrText xml:space="preserve"> FORMTEXT </w:instrText>
      </w:r>
      <w:r w:rsidRPr="00F108A5">
        <w:rPr>
          <w:rFonts w:cstheme="minorHAnsi"/>
        </w:rPr>
      </w:r>
      <w:r w:rsidRPr="00F108A5">
        <w:rPr>
          <w:rFonts w:cstheme="minorHAnsi"/>
        </w:rPr>
        <w:fldChar w:fldCharType="separate"/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</w:rPr>
        <w:fldChar w:fldCharType="end"/>
      </w:r>
      <w:r w:rsidRPr="00E677BB">
        <w:rPr>
          <w:rFonts w:cstheme="minorHAnsi"/>
          <w:b/>
        </w:rPr>
        <w:t xml:space="preserve"> </w:t>
      </w:r>
      <w:r w:rsidRPr="00E677BB">
        <w:rPr>
          <w:rFonts w:cstheme="minorHAnsi"/>
        </w:rPr>
        <w:t xml:space="preserve">is at risk of experiencing symptoms of </w:t>
      </w:r>
      <w:r w:rsidR="006D05F2">
        <w:rPr>
          <w:rFonts w:cstheme="minorHAnsi"/>
        </w:rPr>
        <w:t>active tuberculosis</w:t>
      </w:r>
      <w:r w:rsidRPr="00E677BB">
        <w:rPr>
          <w:rFonts w:cstheme="minorHAnsi"/>
        </w:rPr>
        <w:t>.</w:t>
      </w:r>
    </w:p>
    <w:p w14:paraId="3829AC77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31CA309E" w14:textId="120FDF9B" w:rsidR="00E677BB" w:rsidRPr="00E677BB" w:rsidRDefault="00E677BB" w:rsidP="00040B39">
      <w:pPr>
        <w:spacing w:after="0" w:line="240" w:lineRule="auto"/>
        <w:rPr>
          <w:rFonts w:cstheme="minorHAnsi"/>
        </w:rPr>
      </w:pPr>
      <w:r w:rsidRPr="00E677BB">
        <w:rPr>
          <w:rFonts w:cstheme="minorHAnsi"/>
          <w:b/>
        </w:rPr>
        <w:t>Desired Outcome:</w:t>
      </w:r>
      <w:r w:rsidRPr="00E677BB">
        <w:rPr>
          <w:rFonts w:cstheme="minorHAnsi"/>
        </w:rPr>
        <w:t xml:space="preserve">  Staff will assist </w:t>
      </w:r>
      <w:r w:rsidRPr="00F108A5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108A5">
        <w:rPr>
          <w:rFonts w:cstheme="minorHAnsi"/>
        </w:rPr>
        <w:instrText xml:space="preserve"> FORMTEXT </w:instrText>
      </w:r>
      <w:r w:rsidRPr="00F108A5">
        <w:rPr>
          <w:rFonts w:cstheme="minorHAnsi"/>
        </w:rPr>
      </w:r>
      <w:r w:rsidRPr="00F108A5">
        <w:rPr>
          <w:rFonts w:cstheme="minorHAnsi"/>
        </w:rPr>
        <w:fldChar w:fldCharType="separate"/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</w:rPr>
        <w:fldChar w:fldCharType="end"/>
      </w:r>
      <w:r w:rsidRPr="00E677BB">
        <w:rPr>
          <w:rFonts w:cstheme="minorHAnsi"/>
          <w:b/>
        </w:rPr>
        <w:t xml:space="preserve"> </w:t>
      </w:r>
      <w:r w:rsidR="006D05F2">
        <w:rPr>
          <w:rFonts w:cstheme="minorHAnsi"/>
        </w:rPr>
        <w:t xml:space="preserve">to maintain a strong immune system </w:t>
      </w:r>
      <w:r w:rsidR="008738CD">
        <w:rPr>
          <w:rFonts w:cstheme="minorHAnsi"/>
        </w:rPr>
        <w:t xml:space="preserve">and </w:t>
      </w:r>
      <w:r w:rsidR="006D05F2">
        <w:rPr>
          <w:rFonts w:cstheme="minorHAnsi"/>
        </w:rPr>
        <w:t>seek treatment as needed</w:t>
      </w:r>
      <w:r w:rsidRPr="00E677BB">
        <w:rPr>
          <w:rFonts w:cstheme="minorHAnsi"/>
        </w:rPr>
        <w:t>.</w:t>
      </w:r>
      <w:r w:rsidR="00040B39">
        <w:rPr>
          <w:rFonts w:cstheme="minorHAnsi"/>
        </w:rPr>
        <w:t xml:space="preserve">  Staff</w:t>
      </w:r>
      <w:r w:rsidR="00040B39" w:rsidRPr="00D96C97">
        <w:rPr>
          <w:rFonts w:cstheme="minorHAnsi"/>
        </w:rPr>
        <w:t xml:space="preserve"> </w:t>
      </w:r>
      <w:r w:rsidR="00040B39">
        <w:rPr>
          <w:rFonts w:cstheme="minorHAnsi"/>
        </w:rPr>
        <w:t>will respond as trained</w:t>
      </w:r>
      <w:r w:rsidR="00040B39" w:rsidRPr="00D96C97">
        <w:rPr>
          <w:rFonts w:cstheme="minorHAnsi"/>
        </w:rPr>
        <w:t xml:space="preserve"> if symptoms </w:t>
      </w:r>
      <w:r w:rsidR="00040B39">
        <w:rPr>
          <w:rFonts w:cstheme="minorHAnsi"/>
        </w:rPr>
        <w:t xml:space="preserve">of tuberculosis </w:t>
      </w:r>
      <w:r w:rsidR="00040B39" w:rsidRPr="00D96C97">
        <w:rPr>
          <w:rFonts w:cstheme="minorHAnsi"/>
        </w:rPr>
        <w:t>are exhibited.</w:t>
      </w:r>
    </w:p>
    <w:p w14:paraId="34B7D9A4" w14:textId="77777777" w:rsidR="00E677BB" w:rsidRPr="00E677BB" w:rsidRDefault="00E677BB" w:rsidP="00040B3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  <w:b/>
        </w:rPr>
      </w:pPr>
    </w:p>
    <w:p w14:paraId="0C2543EB" w14:textId="77777777" w:rsidR="00E677BB" w:rsidRPr="00E677BB" w:rsidRDefault="00E677BB" w:rsidP="00040B39">
      <w:p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E677BB">
        <w:rPr>
          <w:rFonts w:cstheme="minorHAnsi"/>
          <w:b/>
        </w:rPr>
        <w:t>Why at risk/History:</w:t>
      </w:r>
      <w:r w:rsidRPr="00E677BB">
        <w:rPr>
          <w:rFonts w:cstheme="minorHAnsi"/>
        </w:rPr>
        <w:t xml:space="preserve">  </w:t>
      </w:r>
      <w:r w:rsidRPr="00F108A5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108A5">
        <w:rPr>
          <w:rFonts w:cstheme="minorHAnsi"/>
        </w:rPr>
        <w:instrText xml:space="preserve"> FORMTEXT </w:instrText>
      </w:r>
      <w:r w:rsidRPr="00F108A5">
        <w:rPr>
          <w:rFonts w:cstheme="minorHAnsi"/>
        </w:rPr>
      </w:r>
      <w:r w:rsidRPr="00F108A5">
        <w:rPr>
          <w:rFonts w:cstheme="minorHAnsi"/>
        </w:rPr>
        <w:fldChar w:fldCharType="separate"/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  <w:noProof/>
        </w:rPr>
        <w:t> </w:t>
      </w:r>
      <w:r w:rsidRPr="00F108A5">
        <w:rPr>
          <w:rFonts w:cstheme="minorHAnsi"/>
        </w:rPr>
        <w:fldChar w:fldCharType="end"/>
      </w:r>
    </w:p>
    <w:p w14:paraId="67C9D4A9" w14:textId="259A92E4" w:rsidR="0062591F" w:rsidRPr="0062591F" w:rsidRDefault="00980882" w:rsidP="00040B39">
      <w:pPr>
        <w:tabs>
          <w:tab w:val="left" w:pos="14130"/>
        </w:tabs>
        <w:spacing w:after="0" w:line="240" w:lineRule="auto"/>
        <w:rPr>
          <w:rFonts w:eastAsia="Times New Roman" w:cstheme="minorHAnsi"/>
          <w:b/>
        </w:rPr>
      </w:pPr>
      <w:r w:rsidRPr="00980882">
        <w:rPr>
          <w:b/>
        </w:rPr>
        <w:t>Tuberculosis (TB)</w:t>
      </w:r>
      <w:r>
        <w:t xml:space="preserve"> is a disease caused by bacteria called Mycobacterium tuberculosis. The bacteria usually attack the lungs, but they can also damage other parts of the body, such as, the </w:t>
      </w:r>
      <w:r w:rsidR="00925627">
        <w:t xml:space="preserve">kidneys, </w:t>
      </w:r>
      <w:r>
        <w:t>brain or spine.  TB spreads through the air when a person with TB of the lungs or throat coughs, sneezes, or talks and can be diagnosed with a skin or blood test.</w:t>
      </w:r>
    </w:p>
    <w:p w14:paraId="44F03953" w14:textId="648BBBDA" w:rsidR="0062591F" w:rsidRPr="0062591F" w:rsidRDefault="0062591F" w:rsidP="00040B39">
      <w:pPr>
        <w:tabs>
          <w:tab w:val="left" w:pos="14130"/>
        </w:tabs>
        <w:spacing w:after="0" w:line="240" w:lineRule="auto"/>
        <w:rPr>
          <w:rFonts w:eastAsia="Times New Roman" w:cstheme="minorHAnsi"/>
        </w:rPr>
      </w:pPr>
      <w:r w:rsidRPr="0062591F">
        <w:rPr>
          <w:rFonts w:eastAsia="Times New Roman" w:cstheme="minorHAnsi"/>
        </w:rPr>
        <w:t xml:space="preserve">With </w:t>
      </w:r>
      <w:r w:rsidRPr="0062591F">
        <w:rPr>
          <w:rFonts w:eastAsia="Times New Roman" w:cstheme="minorHAnsi"/>
          <w:b/>
        </w:rPr>
        <w:t xml:space="preserve">latent </w:t>
      </w:r>
      <w:r>
        <w:rPr>
          <w:rFonts w:eastAsia="Times New Roman" w:cstheme="minorHAnsi"/>
          <w:b/>
        </w:rPr>
        <w:t>tuberculosis (</w:t>
      </w:r>
      <w:r w:rsidRPr="0062591F">
        <w:rPr>
          <w:rFonts w:eastAsia="Times New Roman" w:cstheme="minorHAnsi"/>
          <w:b/>
        </w:rPr>
        <w:t>TB</w:t>
      </w:r>
      <w:r>
        <w:rPr>
          <w:rFonts w:eastAsia="Times New Roman" w:cstheme="minorHAnsi"/>
          <w:b/>
        </w:rPr>
        <w:t>)</w:t>
      </w:r>
      <w:r w:rsidRPr="0062591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>a person has</w:t>
      </w:r>
      <w:r w:rsidRPr="0062591F">
        <w:rPr>
          <w:rFonts w:eastAsia="Times New Roman" w:cstheme="minorHAnsi"/>
        </w:rPr>
        <w:t xml:space="preserve"> a TB infection, but the bacteria remain in </w:t>
      </w:r>
      <w:r>
        <w:rPr>
          <w:rFonts w:eastAsia="Times New Roman" w:cstheme="minorHAnsi"/>
        </w:rPr>
        <w:t>the</w:t>
      </w:r>
      <w:r w:rsidRPr="0062591F">
        <w:rPr>
          <w:rFonts w:eastAsia="Times New Roman" w:cstheme="minorHAnsi"/>
        </w:rPr>
        <w:t xml:space="preserve"> body in an inactive state and cause no symptoms. Latent TB, also called inactive TB or TB infection, isn't contagious. It can turn into active TB, so treatment is important </w:t>
      </w:r>
      <w:r>
        <w:rPr>
          <w:rFonts w:eastAsia="Times New Roman" w:cstheme="minorHAnsi"/>
        </w:rPr>
        <w:t>to prevent this</w:t>
      </w:r>
      <w:r w:rsidRPr="0062591F">
        <w:rPr>
          <w:rFonts w:eastAsia="Times New Roman" w:cstheme="minorHAnsi"/>
        </w:rPr>
        <w:t xml:space="preserve"> and to</w:t>
      </w:r>
      <w:r>
        <w:rPr>
          <w:rFonts w:eastAsia="Times New Roman" w:cstheme="minorHAnsi"/>
        </w:rPr>
        <w:t xml:space="preserve"> help control the spread of TB to others.</w:t>
      </w:r>
      <w:r w:rsidR="00925627">
        <w:rPr>
          <w:rFonts w:eastAsia="Times New Roman" w:cstheme="minorHAnsi"/>
        </w:rPr>
        <w:t xml:space="preserve">  A chest x-ray is necessary to determine if latent TB has turned active.</w:t>
      </w:r>
    </w:p>
    <w:p w14:paraId="17E96870" w14:textId="6D87F7BF" w:rsidR="00E677BB" w:rsidRPr="0062591F" w:rsidRDefault="0062591F" w:rsidP="00040B39">
      <w:pPr>
        <w:tabs>
          <w:tab w:val="left" w:pos="14130"/>
        </w:tabs>
        <w:spacing w:after="0" w:line="240" w:lineRule="auto"/>
        <w:rPr>
          <w:rFonts w:cstheme="minorHAnsi"/>
        </w:rPr>
      </w:pPr>
      <w:r>
        <w:rPr>
          <w:rFonts w:eastAsia="Times New Roman" w:cstheme="minorHAnsi"/>
        </w:rPr>
        <w:t xml:space="preserve">With </w:t>
      </w:r>
      <w:r>
        <w:rPr>
          <w:rFonts w:eastAsia="Times New Roman" w:cstheme="minorHAnsi"/>
          <w:b/>
        </w:rPr>
        <w:t>ac</w:t>
      </w:r>
      <w:r w:rsidRPr="0062591F">
        <w:rPr>
          <w:rFonts w:eastAsia="Times New Roman" w:cstheme="minorHAnsi"/>
          <w:b/>
        </w:rPr>
        <w:t xml:space="preserve">tive </w:t>
      </w:r>
      <w:r>
        <w:rPr>
          <w:rFonts w:eastAsia="Times New Roman" w:cstheme="minorHAnsi"/>
          <w:b/>
        </w:rPr>
        <w:t>tuberculosis (</w:t>
      </w:r>
      <w:r w:rsidRPr="0062591F">
        <w:rPr>
          <w:rFonts w:eastAsia="Times New Roman" w:cstheme="minorHAnsi"/>
          <w:b/>
        </w:rPr>
        <w:t>TB</w:t>
      </w:r>
      <w:r>
        <w:rPr>
          <w:rFonts w:eastAsia="Times New Roman" w:cstheme="minorHAnsi"/>
          <w:b/>
        </w:rPr>
        <w:t>)</w:t>
      </w:r>
      <w:r w:rsidRPr="0062591F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a person is </w:t>
      </w:r>
      <w:r w:rsidRPr="0062591F">
        <w:rPr>
          <w:rFonts w:eastAsia="Times New Roman" w:cstheme="minorHAnsi"/>
        </w:rPr>
        <w:t>sick and</w:t>
      </w:r>
      <w:r>
        <w:rPr>
          <w:rFonts w:eastAsia="Times New Roman" w:cstheme="minorHAnsi"/>
        </w:rPr>
        <w:t>,</w:t>
      </w:r>
      <w:r w:rsidRPr="0062591F">
        <w:rPr>
          <w:rFonts w:eastAsia="Times New Roman" w:cstheme="minorHAnsi"/>
        </w:rPr>
        <w:t xml:space="preserve"> in most cases</w:t>
      </w:r>
      <w:r>
        <w:rPr>
          <w:rFonts w:eastAsia="Times New Roman" w:cstheme="minorHAnsi"/>
        </w:rPr>
        <w:t>,</w:t>
      </w:r>
      <w:r w:rsidRPr="0062591F">
        <w:rPr>
          <w:rFonts w:eastAsia="Times New Roman" w:cstheme="minorHAnsi"/>
        </w:rPr>
        <w:t xml:space="preserve"> </w:t>
      </w:r>
      <w:r w:rsidR="00925627">
        <w:rPr>
          <w:rFonts w:eastAsia="Times New Roman" w:cstheme="minorHAnsi"/>
        </w:rPr>
        <w:t>is contagious</w:t>
      </w:r>
      <w:r w:rsidRPr="0062591F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62591F">
        <w:rPr>
          <w:rFonts w:eastAsia="Times New Roman" w:cstheme="minorHAnsi"/>
        </w:rPr>
        <w:t xml:space="preserve"> It can occur in the first few weeks after infection with the TB bacteria</w:t>
      </w:r>
      <w:r>
        <w:rPr>
          <w:rFonts w:eastAsia="Times New Roman" w:cstheme="minorHAnsi"/>
        </w:rPr>
        <w:t xml:space="preserve"> or</w:t>
      </w:r>
      <w:r w:rsidRPr="0062591F">
        <w:rPr>
          <w:rFonts w:eastAsia="Times New Roman" w:cstheme="minorHAnsi"/>
        </w:rPr>
        <w:t xml:space="preserve"> years later.</w:t>
      </w:r>
      <w:r w:rsidR="00925627">
        <w:rPr>
          <w:rFonts w:eastAsia="Times New Roman" w:cstheme="minorHAnsi"/>
        </w:rPr>
        <w:t xml:space="preserve">  People with </w:t>
      </w:r>
      <w:r w:rsidR="00AE142A">
        <w:rPr>
          <w:rFonts w:eastAsia="Times New Roman" w:cstheme="minorHAnsi"/>
        </w:rPr>
        <w:t>compromised</w:t>
      </w:r>
      <w:r w:rsidR="00925627">
        <w:rPr>
          <w:rFonts w:eastAsia="Times New Roman" w:cstheme="minorHAnsi"/>
        </w:rPr>
        <w:t xml:space="preserve"> immune systems are at increased risk of developing active TB.</w:t>
      </w:r>
    </w:p>
    <w:p w14:paraId="70584030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04A377CA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</w:rPr>
      </w:pPr>
      <w:r w:rsidRPr="00E677BB">
        <w:rPr>
          <w:rFonts w:cstheme="minorHAnsi"/>
          <w:b/>
        </w:rPr>
        <w:t>Supports and interventions:</w:t>
      </w:r>
      <w:r w:rsidRPr="00E677BB">
        <w:rPr>
          <w:rFonts w:cstheme="minorHAnsi"/>
        </w:rPr>
        <w:t xml:space="preserve">  </w:t>
      </w:r>
    </w:p>
    <w:p w14:paraId="0E3727B9" w14:textId="77777777" w:rsidR="00E677BB" w:rsidRPr="00E677BB" w:rsidRDefault="00E677BB" w:rsidP="00040B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677BB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77BB">
        <w:rPr>
          <w:rFonts w:cstheme="minorHAnsi"/>
        </w:rPr>
        <w:instrText xml:space="preserve"> FORMTEXT </w:instrText>
      </w:r>
      <w:r w:rsidRPr="00E677BB">
        <w:rPr>
          <w:rFonts w:cstheme="minorHAnsi"/>
        </w:rPr>
      </w:r>
      <w:r w:rsidRPr="00E677BB">
        <w:rPr>
          <w:rFonts w:cstheme="minorHAnsi"/>
        </w:rPr>
        <w:fldChar w:fldCharType="separate"/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</w:rPr>
        <w:fldChar w:fldCharType="end"/>
      </w:r>
    </w:p>
    <w:p w14:paraId="74FBA58B" w14:textId="77777777" w:rsidR="00E677BB" w:rsidRPr="00E677BB" w:rsidRDefault="00E677BB" w:rsidP="00040B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677BB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77BB">
        <w:rPr>
          <w:rFonts w:cstheme="minorHAnsi"/>
        </w:rPr>
        <w:instrText xml:space="preserve"> FORMTEXT </w:instrText>
      </w:r>
      <w:r w:rsidRPr="00E677BB">
        <w:rPr>
          <w:rFonts w:cstheme="minorHAnsi"/>
        </w:rPr>
      </w:r>
      <w:r w:rsidRPr="00E677BB">
        <w:rPr>
          <w:rFonts w:cstheme="minorHAnsi"/>
        </w:rPr>
        <w:fldChar w:fldCharType="separate"/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</w:rPr>
        <w:fldChar w:fldCharType="end"/>
      </w:r>
    </w:p>
    <w:p w14:paraId="750AAE51" w14:textId="77777777" w:rsidR="00E677BB" w:rsidRPr="00E677BB" w:rsidRDefault="00E677BB" w:rsidP="00040B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E677BB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77BB">
        <w:rPr>
          <w:rFonts w:cstheme="minorHAnsi"/>
        </w:rPr>
        <w:instrText xml:space="preserve"> FORMTEXT </w:instrText>
      </w:r>
      <w:r w:rsidRPr="00E677BB">
        <w:rPr>
          <w:rFonts w:cstheme="minorHAnsi"/>
        </w:rPr>
      </w:r>
      <w:r w:rsidRPr="00E677BB">
        <w:rPr>
          <w:rFonts w:cstheme="minorHAnsi"/>
        </w:rPr>
        <w:fldChar w:fldCharType="separate"/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</w:rPr>
        <w:fldChar w:fldCharType="end"/>
      </w:r>
    </w:p>
    <w:p w14:paraId="35CE5E20" w14:textId="354EF0AB" w:rsidR="00E677BB" w:rsidRPr="00E677BB" w:rsidRDefault="00040B39" w:rsidP="00040B39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6D5DAF">
        <w:rPr>
          <w:rFonts w:cstheme="minorHAnsi"/>
        </w:rPr>
        <w:t xml:space="preserve">Staff will assist </w:t>
      </w:r>
      <w:r w:rsidRPr="006D5DAF">
        <w:rPr>
          <w:rFonts w:cs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6D5DAF">
        <w:rPr>
          <w:rFonts w:cstheme="minorHAnsi"/>
        </w:rPr>
        <w:instrText xml:space="preserve"> FORMTEXT </w:instrText>
      </w:r>
      <w:r w:rsidRPr="006D5DAF">
        <w:rPr>
          <w:rFonts w:cstheme="minorHAnsi"/>
        </w:rPr>
      </w:r>
      <w:r w:rsidRPr="006D5DAF">
        <w:rPr>
          <w:rFonts w:cstheme="minorHAnsi"/>
        </w:rPr>
        <w:fldChar w:fldCharType="separate"/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D96C97">
        <w:rPr>
          <w:rFonts w:cstheme="minorHAnsi"/>
          <w:noProof/>
        </w:rPr>
        <w:t> </w:t>
      </w:r>
      <w:r w:rsidRPr="006D5DAF">
        <w:rPr>
          <w:rFonts w:cstheme="minorHAnsi"/>
        </w:rPr>
        <w:fldChar w:fldCharType="end"/>
      </w:r>
      <w:r w:rsidRPr="006D5DAF">
        <w:rPr>
          <w:rFonts w:cstheme="minorHAnsi"/>
        </w:rPr>
        <w:t>, as needed, to take medications as prescribed.</w:t>
      </w:r>
    </w:p>
    <w:p w14:paraId="49A77A98" w14:textId="1456CF1C" w:rsidR="00E677BB" w:rsidRPr="00F108D8" w:rsidRDefault="00925627" w:rsidP="00040B39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</w:rPr>
      </w:pPr>
      <w:r w:rsidRPr="00925627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25627">
        <w:rPr>
          <w:rFonts w:cstheme="minorHAnsi"/>
        </w:rPr>
        <w:instrText xml:space="preserve"> FORMTEXT </w:instrText>
      </w:r>
      <w:r w:rsidRPr="00925627">
        <w:rPr>
          <w:rFonts w:cstheme="minorHAnsi"/>
        </w:rPr>
      </w:r>
      <w:r w:rsidRPr="00925627">
        <w:rPr>
          <w:rFonts w:cstheme="minorHAnsi"/>
        </w:rPr>
        <w:fldChar w:fldCharType="separate"/>
      </w:r>
      <w:r w:rsidRPr="00E677BB">
        <w:rPr>
          <w:noProof/>
        </w:rPr>
        <w:t> </w:t>
      </w:r>
      <w:r w:rsidRPr="00E677BB">
        <w:rPr>
          <w:noProof/>
        </w:rPr>
        <w:t> </w:t>
      </w:r>
      <w:r w:rsidRPr="00E677BB">
        <w:rPr>
          <w:noProof/>
        </w:rPr>
        <w:t> </w:t>
      </w:r>
      <w:r w:rsidRPr="00E677BB">
        <w:rPr>
          <w:noProof/>
        </w:rPr>
        <w:t> </w:t>
      </w:r>
      <w:r w:rsidRPr="00E677BB">
        <w:rPr>
          <w:noProof/>
        </w:rPr>
        <w:t> </w:t>
      </w:r>
      <w:r w:rsidRPr="00925627">
        <w:rPr>
          <w:rFonts w:cstheme="minorHAnsi"/>
        </w:rPr>
        <w:fldChar w:fldCharType="end"/>
      </w:r>
      <w:r w:rsidRPr="00925627">
        <w:rPr>
          <w:rFonts w:cstheme="minorHAnsi"/>
        </w:rPr>
        <w:t xml:space="preserve"> will</w:t>
      </w:r>
      <w:r>
        <w:rPr>
          <w:rFonts w:cstheme="minorHAnsi"/>
        </w:rPr>
        <w:t xml:space="preserve"> get chest x-rays </w:t>
      </w:r>
      <w:r w:rsidR="00AA7504" w:rsidRPr="00E677BB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AA7504" w:rsidRPr="00E677BB">
        <w:rPr>
          <w:rFonts w:cstheme="minorHAnsi"/>
        </w:rPr>
        <w:instrText xml:space="preserve"> FORMTEXT </w:instrText>
      </w:r>
      <w:r w:rsidR="00AA7504" w:rsidRPr="00E677BB">
        <w:rPr>
          <w:rFonts w:cstheme="minorHAnsi"/>
        </w:rPr>
      </w:r>
      <w:r w:rsidR="00AA7504" w:rsidRPr="00E677BB">
        <w:rPr>
          <w:rFonts w:cstheme="minorHAnsi"/>
        </w:rPr>
        <w:fldChar w:fldCharType="separate"/>
      </w:r>
      <w:r w:rsidR="00AA7504" w:rsidRPr="00E677BB">
        <w:rPr>
          <w:rFonts w:cstheme="minorHAnsi"/>
          <w:noProof/>
        </w:rPr>
        <w:t> </w:t>
      </w:r>
      <w:r w:rsidR="00AA7504" w:rsidRPr="00E677BB">
        <w:rPr>
          <w:rFonts w:cstheme="minorHAnsi"/>
          <w:noProof/>
        </w:rPr>
        <w:t> </w:t>
      </w:r>
      <w:r w:rsidR="00AA7504" w:rsidRPr="00E677BB">
        <w:rPr>
          <w:rFonts w:cstheme="minorHAnsi"/>
          <w:noProof/>
        </w:rPr>
        <w:t> </w:t>
      </w:r>
      <w:r w:rsidR="00AA7504" w:rsidRPr="00E677BB">
        <w:rPr>
          <w:rFonts w:cstheme="minorHAnsi"/>
          <w:noProof/>
        </w:rPr>
        <w:t> </w:t>
      </w:r>
      <w:r w:rsidR="00AA7504" w:rsidRPr="00E677BB">
        <w:rPr>
          <w:rFonts w:cstheme="minorHAnsi"/>
          <w:noProof/>
        </w:rPr>
        <w:t> </w:t>
      </w:r>
      <w:r w:rsidR="00AA7504" w:rsidRPr="00E677BB">
        <w:rPr>
          <w:rFonts w:cstheme="minorHAnsi"/>
        </w:rPr>
        <w:fldChar w:fldCharType="end"/>
      </w:r>
      <w:r w:rsidR="00AA7504">
        <w:rPr>
          <w:rFonts w:cstheme="minorHAnsi"/>
        </w:rPr>
        <w:t xml:space="preserve"> as recommended by physician </w:t>
      </w:r>
      <w:r w:rsidR="00F108D8">
        <w:rPr>
          <w:rFonts w:cstheme="minorHAnsi"/>
        </w:rPr>
        <w:t>or as needed if exhibiting symptoms of active TB.</w:t>
      </w:r>
    </w:p>
    <w:p w14:paraId="72CD37D2" w14:textId="3FBB861F" w:rsidR="00F108D8" w:rsidRPr="00F108D8" w:rsidRDefault="00F108D8" w:rsidP="00040B39">
      <w:pPr>
        <w:pStyle w:val="ListParagraph"/>
        <w:numPr>
          <w:ilvl w:val="0"/>
          <w:numId w:val="3"/>
        </w:numPr>
        <w:tabs>
          <w:tab w:val="left" w:pos="14130"/>
        </w:tabs>
        <w:spacing w:after="0" w:line="240" w:lineRule="auto"/>
        <w:rPr>
          <w:rFonts w:cstheme="minorHAnsi"/>
          <w:b/>
        </w:rPr>
      </w:pPr>
      <w:r>
        <w:rPr>
          <w:rFonts w:cstheme="minorHAnsi"/>
        </w:rPr>
        <w:t>Staff will assist</w:t>
      </w:r>
      <w:r w:rsidR="00040B39">
        <w:rPr>
          <w:rFonts w:cstheme="minorHAnsi"/>
        </w:rPr>
        <w:t xml:space="preserve"> </w:t>
      </w:r>
      <w:r w:rsidRPr="00E677BB">
        <w:rPr>
          <w:rFonts w:cstheme="min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E677BB">
        <w:rPr>
          <w:rFonts w:cstheme="minorHAnsi"/>
        </w:rPr>
        <w:instrText xml:space="preserve"> FORMTEXT </w:instrText>
      </w:r>
      <w:r w:rsidRPr="00E677BB">
        <w:rPr>
          <w:rFonts w:cstheme="minorHAnsi"/>
        </w:rPr>
      </w:r>
      <w:r w:rsidRPr="00E677BB">
        <w:rPr>
          <w:rFonts w:cstheme="minorHAnsi"/>
        </w:rPr>
        <w:fldChar w:fldCharType="separate"/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</w:rPr>
        <w:fldChar w:fldCharType="end"/>
      </w:r>
      <w:r w:rsidR="00040B39">
        <w:rPr>
          <w:rFonts w:cstheme="minorHAnsi"/>
        </w:rPr>
        <w:t>, as needed,</w:t>
      </w:r>
      <w:r>
        <w:rPr>
          <w:rFonts w:cstheme="minorHAnsi"/>
        </w:rPr>
        <w:t xml:space="preserve"> to avoid activities, situations, or locations that increase the risk of contracting infectious diseases, as this can weaken the immune system and increase the risk of latent TB becoming active.</w:t>
      </w:r>
    </w:p>
    <w:p w14:paraId="4DB1316A" w14:textId="77777777" w:rsidR="00F108D8" w:rsidRPr="00F108D8" w:rsidRDefault="00F108D8" w:rsidP="00040B39">
      <w:pPr>
        <w:tabs>
          <w:tab w:val="left" w:pos="14130"/>
        </w:tabs>
        <w:spacing w:after="0" w:line="240" w:lineRule="auto"/>
        <w:rPr>
          <w:rFonts w:cstheme="minorHAnsi"/>
          <w:b/>
        </w:rPr>
      </w:pPr>
    </w:p>
    <w:p w14:paraId="3916F9CD" w14:textId="77777777" w:rsidR="00E677BB" w:rsidRPr="00E677BB" w:rsidRDefault="00E677BB" w:rsidP="00040B39">
      <w:pPr>
        <w:tabs>
          <w:tab w:val="left" w:pos="14130"/>
        </w:tabs>
        <w:spacing w:after="0" w:line="240" w:lineRule="auto"/>
        <w:rPr>
          <w:rFonts w:cstheme="minorHAnsi"/>
        </w:rPr>
      </w:pPr>
      <w:r w:rsidRPr="00E677BB">
        <w:rPr>
          <w:rFonts w:cstheme="minorHAnsi"/>
          <w:b/>
        </w:rPr>
        <w:t>Monitor:</w:t>
      </w:r>
      <w:r w:rsidRPr="00E677BB">
        <w:rPr>
          <w:rFonts w:cstheme="minorHAnsi"/>
        </w:rPr>
        <w:t xml:space="preserve">  </w:t>
      </w:r>
    </w:p>
    <w:p w14:paraId="76AA0465" w14:textId="77777777" w:rsidR="00F108D8" w:rsidRP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F108D8">
        <w:rPr>
          <w:rFonts w:cstheme="minorHAnsi"/>
          <w:color w:val="2D2D2D"/>
          <w:w w:val="105"/>
        </w:rPr>
        <w:t>Unexplained weight loss</w:t>
      </w:r>
    </w:p>
    <w:p w14:paraId="737785BB" w14:textId="77777777" w:rsidR="00F108D8" w:rsidRP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F108D8">
        <w:rPr>
          <w:rFonts w:cstheme="minorHAnsi"/>
          <w:color w:val="2D2D2D"/>
          <w:w w:val="105"/>
        </w:rPr>
        <w:t>Loss of appetite</w:t>
      </w:r>
    </w:p>
    <w:p w14:paraId="4B525EA1" w14:textId="323FE5A5" w:rsid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F108D8">
        <w:rPr>
          <w:rFonts w:cstheme="minorHAnsi"/>
          <w:color w:val="2D2D2D"/>
          <w:w w:val="105"/>
        </w:rPr>
        <w:t>Night sweats</w:t>
      </w:r>
    </w:p>
    <w:p w14:paraId="5859C2AE" w14:textId="37E5EA62" w:rsidR="00F108D8" w:rsidRP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>
        <w:rPr>
          <w:rFonts w:cstheme="minorHAnsi"/>
          <w:color w:val="2D2D2D"/>
          <w:w w:val="105"/>
        </w:rPr>
        <w:t>Chills</w:t>
      </w:r>
    </w:p>
    <w:p w14:paraId="32051E88" w14:textId="77777777" w:rsidR="00F108D8" w:rsidRP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F108D8">
        <w:rPr>
          <w:rFonts w:cstheme="minorHAnsi"/>
          <w:color w:val="2D2D2D"/>
          <w:w w:val="105"/>
        </w:rPr>
        <w:t>Fever</w:t>
      </w:r>
    </w:p>
    <w:p w14:paraId="09710B4C" w14:textId="21644A68" w:rsid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F108D8">
        <w:rPr>
          <w:rFonts w:cstheme="minorHAnsi"/>
          <w:color w:val="2D2D2D"/>
          <w:w w:val="105"/>
        </w:rPr>
        <w:t>Fatigue</w:t>
      </w:r>
      <w:r>
        <w:rPr>
          <w:rFonts w:cstheme="minorHAnsi"/>
          <w:color w:val="2D2D2D"/>
          <w:w w:val="105"/>
        </w:rPr>
        <w:t xml:space="preserve"> or weakness</w:t>
      </w:r>
    </w:p>
    <w:p w14:paraId="12D567B2" w14:textId="77777777" w:rsidR="00F108D8" w:rsidRP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F108D8">
        <w:rPr>
          <w:rFonts w:cstheme="minorHAnsi"/>
          <w:color w:val="2D2D2D"/>
          <w:w w:val="105"/>
        </w:rPr>
        <w:t>Coughing for longer than 3 weeks</w:t>
      </w:r>
    </w:p>
    <w:p w14:paraId="1FF7C67F" w14:textId="77777777" w:rsidR="00F108D8" w:rsidRPr="00F108D8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F108D8">
        <w:rPr>
          <w:rFonts w:cstheme="minorHAnsi"/>
          <w:color w:val="2D2D2D"/>
          <w:w w:val="105"/>
        </w:rPr>
        <w:t>Hemoptysis (coughing up blood)</w:t>
      </w:r>
    </w:p>
    <w:p w14:paraId="0EE20381" w14:textId="3699CD07" w:rsidR="00F108D8" w:rsidRPr="00113544" w:rsidRDefault="00F108D8" w:rsidP="00040B39">
      <w:pPr>
        <w:numPr>
          <w:ilvl w:val="0"/>
          <w:numId w:val="33"/>
        </w:numPr>
        <w:spacing w:after="0" w:line="240" w:lineRule="auto"/>
        <w:rPr>
          <w:rFonts w:cstheme="minorHAnsi"/>
          <w:color w:val="2D2D2D"/>
          <w:w w:val="105"/>
        </w:rPr>
      </w:pPr>
      <w:r w:rsidRPr="00113544">
        <w:rPr>
          <w:rFonts w:cstheme="minorHAnsi"/>
          <w:color w:val="2D2D2D"/>
          <w:w w:val="105"/>
        </w:rPr>
        <w:t>Chest pain or pain with breathing or coughing</w:t>
      </w:r>
    </w:p>
    <w:p w14:paraId="4AC2E429" w14:textId="0788804D" w:rsidR="00E677BB" w:rsidRDefault="00E677BB" w:rsidP="00040B39">
      <w:pPr>
        <w:spacing w:after="0" w:line="240" w:lineRule="auto"/>
        <w:rPr>
          <w:rFonts w:cstheme="minorHAnsi"/>
        </w:rPr>
      </w:pPr>
    </w:p>
    <w:p w14:paraId="31B7D488" w14:textId="77777777" w:rsidR="00E677BB" w:rsidRPr="00E677BB" w:rsidRDefault="00E677BB" w:rsidP="00040B3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u w:val="single"/>
        </w:rPr>
      </w:pPr>
      <w:r w:rsidRPr="00E677BB">
        <w:rPr>
          <w:rFonts w:cstheme="minorHAnsi"/>
          <w:b/>
        </w:rPr>
        <w:t>Notify:</w:t>
      </w:r>
    </w:p>
    <w:p w14:paraId="746144DD" w14:textId="0C673508" w:rsidR="00E677BB" w:rsidRPr="00E677BB" w:rsidRDefault="00E677BB" w:rsidP="00040B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E677BB">
        <w:rPr>
          <w:rFonts w:cstheme="minorHAnsi"/>
          <w:b/>
        </w:rPr>
        <w:t xml:space="preserve">Call 911 if </w:t>
      </w:r>
      <w:r w:rsidR="00040B39" w:rsidRPr="00C80F64">
        <w:rPr>
          <w:rFonts w:cstheme="minorHAnsi"/>
          <w:b/>
        </w:rPr>
        <w:t>emergency intervention was necessary, such as, back blows, abdominal thrusts, CPR, etc.</w:t>
      </w:r>
      <w:r w:rsidR="00040B39">
        <w:rPr>
          <w:rFonts w:cstheme="minorHAnsi"/>
          <w:b/>
        </w:rPr>
        <w:t xml:space="preserve">, </w:t>
      </w:r>
      <w:r w:rsidR="00040B39" w:rsidRPr="00E677BB">
        <w:rPr>
          <w:rFonts w:cstheme="minorHAnsi"/>
          <w:b/>
        </w:rPr>
        <w:t>exhibiting multiple or severe symptoms</w:t>
      </w:r>
      <w:r w:rsidR="00040B39">
        <w:rPr>
          <w:rFonts w:cstheme="minorHAnsi"/>
          <w:b/>
        </w:rPr>
        <w:t>,</w:t>
      </w:r>
      <w:r w:rsidR="00040B39" w:rsidRPr="0079446D">
        <w:rPr>
          <w:rFonts w:cstheme="minorHAnsi"/>
          <w:b/>
        </w:rPr>
        <w:t xml:space="preserve"> if more than first aid is needed for injuries, if they hit their head,</w:t>
      </w:r>
      <w:r w:rsidR="00040B39" w:rsidRPr="00E677BB">
        <w:rPr>
          <w:rFonts w:cstheme="minorHAnsi"/>
          <w:b/>
        </w:rPr>
        <w:t xml:space="preserve"> any </w:t>
      </w:r>
      <w:r w:rsidR="00040B39" w:rsidRPr="00E677BB">
        <w:rPr>
          <w:rFonts w:cstheme="minorHAnsi"/>
          <w:b/>
        </w:rPr>
        <w:lastRenderedPageBreak/>
        <w:t>type of reaction that interferes with the ability to breathe or swallow, rapidly worsening symptoms, or loss of consciousness.</w:t>
      </w:r>
    </w:p>
    <w:p w14:paraId="1D87E1D9" w14:textId="29E7B15D" w:rsidR="00040B39" w:rsidRDefault="00040B39" w:rsidP="00040B39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 w:themeColor="text1"/>
        </w:rPr>
      </w:pPr>
      <w:r>
        <w:rPr>
          <w:rFonts w:cstheme="minorHAnsi"/>
          <w:color w:val="000000" w:themeColor="text1"/>
        </w:rPr>
        <w:t xml:space="preserve">Notify Program Manager, Health and Safety Tech and/or Nurse of any symptoms of </w:t>
      </w:r>
      <w:r>
        <w:rPr>
          <w:rFonts w:cstheme="minorHAnsi"/>
        </w:rPr>
        <w:t>active TB</w:t>
      </w:r>
      <w:r>
        <w:rPr>
          <w:rFonts w:cstheme="minorHAnsi"/>
          <w:color w:val="000000" w:themeColor="text1"/>
        </w:rPr>
        <w:t>, change of condition, or concerns.</w:t>
      </w:r>
    </w:p>
    <w:p w14:paraId="21C80EE9" w14:textId="5E9975E8" w:rsidR="00E677BB" w:rsidRPr="00E677BB" w:rsidRDefault="00040B39" w:rsidP="00040B39">
      <w:pPr>
        <w:pStyle w:val="ListParagraph"/>
        <w:widowControl w:val="0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  <w:color w:val="000000" w:themeColor="text1"/>
        </w:rPr>
        <w:t xml:space="preserve">Program Manager will notify family, guardian, other Program Managers, and/or Providers of any symptoms of </w:t>
      </w:r>
      <w:r>
        <w:rPr>
          <w:rFonts w:cstheme="minorHAnsi"/>
        </w:rPr>
        <w:t>active TB</w:t>
      </w:r>
      <w:r>
        <w:rPr>
          <w:rFonts w:cstheme="minorHAnsi"/>
          <w:color w:val="000000" w:themeColor="text1"/>
        </w:rPr>
        <w:t>, change of condition, or concerns.</w:t>
      </w:r>
    </w:p>
    <w:p w14:paraId="12F0CCB3" w14:textId="77777777" w:rsidR="00E677BB" w:rsidRPr="00E677BB" w:rsidRDefault="00E677BB" w:rsidP="00040B39">
      <w:pPr>
        <w:pStyle w:val="ListParagraph"/>
        <w:adjustRightInd w:val="0"/>
        <w:spacing w:after="0" w:line="240" w:lineRule="auto"/>
        <w:rPr>
          <w:rFonts w:cstheme="minorHAnsi"/>
        </w:rPr>
      </w:pPr>
    </w:p>
    <w:p w14:paraId="3AE9B084" w14:textId="77777777" w:rsidR="00E677BB" w:rsidRPr="00E677BB" w:rsidRDefault="00E677BB" w:rsidP="00040B39">
      <w:pPr>
        <w:adjustRightInd w:val="0"/>
        <w:spacing w:after="0" w:line="240" w:lineRule="auto"/>
        <w:contextualSpacing/>
        <w:rPr>
          <w:rFonts w:cstheme="minorHAnsi"/>
        </w:rPr>
      </w:pPr>
      <w:r w:rsidRPr="00E677BB">
        <w:rPr>
          <w:rFonts w:cstheme="minorHAnsi"/>
          <w:b/>
        </w:rPr>
        <w:t>If 911 is called:</w:t>
      </w:r>
    </w:p>
    <w:p w14:paraId="3225885A" w14:textId="77777777" w:rsidR="00E677BB" w:rsidRPr="00E677BB" w:rsidRDefault="00E677BB" w:rsidP="00040B39">
      <w:pPr>
        <w:pStyle w:val="ListParagraph"/>
        <w:widowControl w:val="0"/>
        <w:numPr>
          <w:ilvl w:val="0"/>
          <w:numId w:val="30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E677BB">
        <w:rPr>
          <w:rFonts w:cstheme="minorHAnsi"/>
        </w:rPr>
        <w:t xml:space="preserve">Remain with </w:t>
      </w:r>
      <w:r w:rsidRPr="00E677BB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E677BB">
        <w:rPr>
          <w:rFonts w:cstheme="minorHAnsi"/>
        </w:rPr>
        <w:instrText xml:space="preserve"> FORMTEXT </w:instrText>
      </w:r>
      <w:r w:rsidRPr="00E677BB">
        <w:rPr>
          <w:rFonts w:cstheme="minorHAnsi"/>
        </w:rPr>
      </w:r>
      <w:r w:rsidRPr="00E677BB">
        <w:rPr>
          <w:rFonts w:cstheme="minorHAnsi"/>
        </w:rPr>
        <w:fldChar w:fldCharType="separate"/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</w:rPr>
        <w:fldChar w:fldCharType="end"/>
      </w:r>
      <w:bookmarkEnd w:id="1"/>
      <w:r w:rsidRPr="00E677BB">
        <w:rPr>
          <w:rFonts w:cstheme="minorHAnsi"/>
        </w:rPr>
        <w:t xml:space="preserve"> until EMTs arrive.  If emergency intervention was necessary, continue as trained until relieved by EMTs.</w:t>
      </w:r>
    </w:p>
    <w:p w14:paraId="64ECBAB6" w14:textId="77777777" w:rsidR="00E677BB" w:rsidRPr="00E677BB" w:rsidRDefault="00E677BB" w:rsidP="00040B39">
      <w:pPr>
        <w:pStyle w:val="ListParagraph"/>
        <w:widowControl w:val="0"/>
        <w:numPr>
          <w:ilvl w:val="0"/>
          <w:numId w:val="30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E677BB">
        <w:rPr>
          <w:rFonts w:cstheme="minorHAnsi"/>
        </w:rPr>
        <w:t xml:space="preserve">Follow </w:t>
      </w:r>
      <w:r w:rsidRPr="00E677BB">
        <w:rPr>
          <w:rFonts w:cstheme="min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E677BB">
        <w:rPr>
          <w:rFonts w:cstheme="minorHAnsi"/>
        </w:rPr>
        <w:instrText xml:space="preserve"> FORMTEXT </w:instrText>
      </w:r>
      <w:r w:rsidRPr="00E677BB">
        <w:rPr>
          <w:rFonts w:cstheme="minorHAnsi"/>
        </w:rPr>
      </w:r>
      <w:r w:rsidRPr="00E677BB">
        <w:rPr>
          <w:rFonts w:cstheme="minorHAnsi"/>
        </w:rPr>
        <w:fldChar w:fldCharType="separate"/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  <w:noProof/>
        </w:rPr>
        <w:t> </w:t>
      </w:r>
      <w:r w:rsidRPr="00E677BB">
        <w:rPr>
          <w:rFonts w:cstheme="minorHAnsi"/>
        </w:rPr>
        <w:fldChar w:fldCharType="end"/>
      </w:r>
      <w:r w:rsidRPr="00E677BB">
        <w:rPr>
          <w:rFonts w:cstheme="minorHAnsi"/>
        </w:rPr>
        <w:t xml:space="preserve"> to the hospital and remain with participant until relieved by staff or family.</w:t>
      </w:r>
    </w:p>
    <w:p w14:paraId="4AC04F3D" w14:textId="032429DD" w:rsidR="00FC42CD" w:rsidRPr="00E677BB" w:rsidRDefault="00E677BB" w:rsidP="00040B39">
      <w:pPr>
        <w:pStyle w:val="ListParagraph"/>
        <w:widowControl w:val="0"/>
        <w:numPr>
          <w:ilvl w:val="0"/>
          <w:numId w:val="30"/>
        </w:numPr>
        <w:tabs>
          <w:tab w:val="left" w:pos="14130"/>
        </w:tabs>
        <w:autoSpaceDE w:val="0"/>
        <w:autoSpaceDN w:val="0"/>
        <w:spacing w:after="0" w:line="240" w:lineRule="auto"/>
        <w:contextualSpacing w:val="0"/>
        <w:rPr>
          <w:rFonts w:cstheme="minorHAnsi"/>
        </w:rPr>
      </w:pPr>
      <w:r w:rsidRPr="00E677BB">
        <w:rPr>
          <w:rFonts w:cstheme="minorHAnsi"/>
        </w:rPr>
        <w:t>Complete an incident report by end of shift and BDDS report within 24 hours.</w:t>
      </w:r>
    </w:p>
    <w:tbl>
      <w:tblPr>
        <w:tblW w:w="10640" w:type="dxa"/>
        <w:tblLook w:val="04A0" w:firstRow="1" w:lastRow="0" w:firstColumn="1" w:lastColumn="0" w:noHBand="0" w:noVBand="1"/>
      </w:tblPr>
      <w:tblGrid>
        <w:gridCol w:w="1200"/>
        <w:gridCol w:w="1920"/>
        <w:gridCol w:w="3360"/>
        <w:gridCol w:w="960"/>
        <w:gridCol w:w="1720"/>
        <w:gridCol w:w="1480"/>
      </w:tblGrid>
      <w:tr w:rsidR="007D419F" w:rsidRPr="007D419F" w14:paraId="26C458B5" w14:textId="77777777" w:rsidTr="007D419F">
        <w:trPr>
          <w:trHeight w:val="31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4CD4" w14:textId="77777777" w:rsidR="007D419F" w:rsidRPr="00C460E5" w:rsidRDefault="007D419F" w:rsidP="007D4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Provider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1073" w14:textId="77777777" w:rsidR="007D419F" w:rsidRPr="00C460E5" w:rsidRDefault="007D419F" w:rsidP="007D4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BE6D" w14:textId="77777777" w:rsidR="007D419F" w:rsidRPr="00C460E5" w:rsidRDefault="007D419F" w:rsidP="007D4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Risk Plan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53B6" w14:textId="77777777" w:rsidR="007D419F" w:rsidRPr="00C460E5" w:rsidRDefault="007D419F" w:rsidP="007D4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0271D" w14:textId="77777777" w:rsidR="007D419F" w:rsidRPr="00C460E5" w:rsidRDefault="007D419F" w:rsidP="007D41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94DA4" w14:textId="77777777" w:rsidR="007D419F" w:rsidRPr="00C460E5" w:rsidRDefault="007D419F" w:rsidP="007D4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 Effective</w:t>
            </w:r>
          </w:p>
        </w:tc>
      </w:tr>
      <w:tr w:rsidR="007D419F" w:rsidRPr="007D419F" w14:paraId="19C7049B" w14:textId="77777777" w:rsidTr="00C460E5">
        <w:trPr>
          <w:trHeight w:val="315"/>
        </w:trPr>
        <w:tc>
          <w:tcPr>
            <w:tcW w:w="3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8BE035" w14:textId="5F97020C" w:rsidR="007D419F" w:rsidRPr="00C460E5" w:rsidRDefault="007D419F" w:rsidP="007D4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 </w:t>
            </w:r>
            <w:r w:rsidR="0029689D"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Paladin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2543E4" w14:textId="6C4698B2" w:rsidR="007D419F" w:rsidRPr="00C460E5" w:rsidRDefault="00AA7504" w:rsidP="007D419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Tuberculosis (TB)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AA7E96" w14:textId="73FA85F5" w:rsidR="007D419F" w:rsidRPr="00C460E5" w:rsidRDefault="00FC42CD" w:rsidP="00EA7DF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Pr="00C460E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C460E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C460E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C460E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C460E5"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4"/>
                <w:szCs w:val="24"/>
              </w:rPr>
              <w:t> </w:t>
            </w:r>
            <w:r w:rsidRPr="00C460E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2"/>
          </w:p>
        </w:tc>
      </w:tr>
      <w:tr w:rsidR="007D419F" w:rsidRPr="007D419F" w14:paraId="6C694EFE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08660F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Print Name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4400651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Signature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3F4C76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Company/Title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F2A" w14:textId="77777777" w:rsidR="007D419F" w:rsidRPr="007D419F" w:rsidRDefault="007D419F" w:rsidP="007D41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7D419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Date</w:t>
            </w:r>
          </w:p>
        </w:tc>
      </w:tr>
      <w:tr w:rsidR="007D419F" w:rsidRPr="007D419F" w14:paraId="02DC72C6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086415" w14:textId="3E235F04" w:rsidR="007D419F" w:rsidRPr="00040B39" w:rsidRDefault="007D419F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FF42C35" w14:textId="1F395C5C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50B808" w14:textId="7699067E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040B39">
              <w:rPr>
                <w:rFonts w:ascii="Calibri" w:eastAsia="Times New Roman" w:hAnsi="Calibri" w:cs="Calibri"/>
                <w:b/>
                <w:color w:val="000000"/>
              </w:rPr>
              <w:t>Paladin/Program Manager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0EF63" w14:textId="679AFE24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6289642B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E2BC62F" w14:textId="77777777" w:rsidR="007D419F" w:rsidRPr="00040B39" w:rsidRDefault="007D419F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B3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05ED204" w14:textId="40149A59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0ABC53C" w14:textId="7172180E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A6A36" w14:textId="4111B51E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046E7369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BD4BB8F" w14:textId="77777777" w:rsidR="007D419F" w:rsidRPr="00040B39" w:rsidRDefault="007D419F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B3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3B2C330B" w14:textId="5F5E0641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29AEFB86" w14:textId="3522DAF5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404F1" w14:textId="1536BFB3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328D309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1C4E3F2A" w14:textId="77777777" w:rsidR="007D419F" w:rsidRPr="00040B39" w:rsidRDefault="007D419F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B3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0D9F4B2" w14:textId="7064EF92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48CFA40" w14:textId="6B47A10F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3BD2" w14:textId="35FAA161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8551C" w:rsidRPr="007D419F" w14:paraId="7BB76032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F319FA9" w14:textId="77777777" w:rsidR="00D8551C" w:rsidRPr="00040B39" w:rsidRDefault="00D8551C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DC6EB97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348C77D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9D2C3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721321EE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034E1E7" w14:textId="77777777" w:rsidR="007D419F" w:rsidRPr="00040B39" w:rsidRDefault="007D419F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B3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47CB2865" w14:textId="6B0DD37D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57D97D7C" w14:textId="0C7746AB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F33C" w14:textId="56DEC318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8551C" w:rsidRPr="007D419F" w14:paraId="4BEE7D14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3FD640CC" w14:textId="77777777" w:rsidR="00D8551C" w:rsidRPr="00040B39" w:rsidRDefault="00D8551C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19809F4A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766B90CD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F0E26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D8551C" w:rsidRPr="007D419F" w14:paraId="59A1CB46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6C9C28D" w14:textId="77777777" w:rsidR="00D8551C" w:rsidRPr="00040B39" w:rsidRDefault="00D8551C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5394E07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2731BDE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C567" w14:textId="77777777" w:rsidR="00D8551C" w:rsidRPr="00040B39" w:rsidRDefault="00D8551C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27208D" w:rsidRPr="007D419F" w14:paraId="2A1238F4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6A4C01E5" w14:textId="77777777" w:rsidR="0027208D" w:rsidRPr="00040B39" w:rsidRDefault="0027208D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00F18BA2" w14:textId="77777777" w:rsidR="0027208D" w:rsidRPr="00040B39" w:rsidRDefault="0027208D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</w:tcPr>
          <w:p w14:paraId="4D86665F" w14:textId="77777777" w:rsidR="0027208D" w:rsidRPr="00040B39" w:rsidRDefault="0027208D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21DE9" w14:textId="77777777" w:rsidR="0027208D" w:rsidRPr="00040B39" w:rsidRDefault="0027208D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  <w:tr w:rsidR="007D419F" w:rsidRPr="007D419F" w14:paraId="31853D33" w14:textId="77777777" w:rsidTr="00C460E5">
        <w:trPr>
          <w:trHeight w:val="330"/>
        </w:trPr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63099F32" w14:textId="77777777" w:rsidR="007D419F" w:rsidRPr="00040B39" w:rsidRDefault="007D419F" w:rsidP="00040B3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040B39">
              <w:rPr>
                <w:rFonts w:ascii="Calibri" w:eastAsia="Times New Roman" w:hAnsi="Calibri" w:cs="Calibri"/>
                <w:b/>
                <w:color w:val="000000"/>
              </w:rPr>
              <w:t> 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032D2533" w14:textId="3AEF59AB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bottom"/>
            <w:hideMark/>
          </w:tcPr>
          <w:p w14:paraId="75F8B572" w14:textId="0B4FC8D2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BECA" w14:textId="0ED7CFA6" w:rsidR="007D419F" w:rsidRPr="00040B39" w:rsidRDefault="007D419F" w:rsidP="00040B3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</w:p>
        </w:tc>
      </w:tr>
    </w:tbl>
    <w:p w14:paraId="29621527" w14:textId="1DF1ECF7" w:rsidR="006B4453" w:rsidRPr="00A34DBA" w:rsidRDefault="006B4453" w:rsidP="0039406E">
      <w:pPr>
        <w:pStyle w:val="Default"/>
        <w:spacing w:after="77"/>
        <w:rPr>
          <w:szCs w:val="28"/>
        </w:rPr>
      </w:pPr>
    </w:p>
    <w:sectPr w:rsidR="006B4453" w:rsidRPr="00A34DBA" w:rsidSect="00E677BB">
      <w:footerReference w:type="default" r:id="rId11"/>
      <w:pgSz w:w="12240" w:h="15840" w:code="1"/>
      <w:pgMar w:top="720" w:right="720" w:bottom="720" w:left="720" w:header="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FFC81" w14:textId="77777777" w:rsidR="00D050E9" w:rsidRDefault="00D050E9" w:rsidP="0021696B">
      <w:pPr>
        <w:spacing w:after="0" w:line="240" w:lineRule="auto"/>
      </w:pPr>
      <w:r>
        <w:separator/>
      </w:r>
    </w:p>
  </w:endnote>
  <w:endnote w:type="continuationSeparator" w:id="0">
    <w:p w14:paraId="5C963ADD" w14:textId="77777777" w:rsidR="00D050E9" w:rsidRDefault="00D050E9" w:rsidP="0021696B">
      <w:pPr>
        <w:spacing w:after="0" w:line="240" w:lineRule="auto"/>
      </w:pPr>
      <w:r>
        <w:continuationSeparator/>
      </w:r>
    </w:p>
  </w:endnote>
  <w:endnote w:type="continuationNotice" w:id="1">
    <w:p w14:paraId="2F48D490" w14:textId="77777777" w:rsidR="00D050E9" w:rsidRDefault="00D050E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5798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4DDBCB" w14:textId="0A2C037F" w:rsidR="00FD6467" w:rsidRDefault="00FD64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26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ABDFAB" w14:textId="77777777" w:rsidR="00FD6467" w:rsidRDefault="00FD6467" w:rsidP="002169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A47EA9" w14:textId="77777777" w:rsidR="00D050E9" w:rsidRDefault="00D050E9" w:rsidP="0021696B">
      <w:pPr>
        <w:spacing w:after="0" w:line="240" w:lineRule="auto"/>
      </w:pPr>
      <w:r>
        <w:separator/>
      </w:r>
    </w:p>
  </w:footnote>
  <w:footnote w:type="continuationSeparator" w:id="0">
    <w:p w14:paraId="40DAC176" w14:textId="77777777" w:rsidR="00D050E9" w:rsidRDefault="00D050E9" w:rsidP="0021696B">
      <w:pPr>
        <w:spacing w:after="0" w:line="240" w:lineRule="auto"/>
      </w:pPr>
      <w:r>
        <w:continuationSeparator/>
      </w:r>
    </w:p>
  </w:footnote>
  <w:footnote w:type="continuationNotice" w:id="1">
    <w:p w14:paraId="695D3A89" w14:textId="77777777" w:rsidR="00D050E9" w:rsidRDefault="00D050E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028" style="width:7.5pt;height:9pt" coordsize="" o:spt="100" o:bullet="t" adj="0,,0" path="" stroked="f">
        <v:stroke joinstyle="miter"/>
        <v:imagedata r:id="rId1" o:title="image38"/>
        <v:formulas/>
        <v:path o:connecttype="segments"/>
      </v:shape>
    </w:pict>
  </w:numPicBullet>
  <w:numPicBullet w:numPicBulletId="1">
    <w:pict>
      <v:shape id="_x0000_i1029" style="width:9pt;height:6.75pt" coordsize="" o:spt="100" o:bullet="t" adj="0,,0" path="" stroked="f">
        <v:stroke joinstyle="miter"/>
        <v:imagedata r:id="rId2" o:title="image39"/>
        <v:formulas/>
        <v:path o:connecttype="segments"/>
      </v:shape>
    </w:pict>
  </w:numPicBullet>
  <w:abstractNum w:abstractNumId="0" w15:restartNumberingAfterBreak="0">
    <w:nsid w:val="06005140"/>
    <w:multiLevelType w:val="hybridMultilevel"/>
    <w:tmpl w:val="B0DE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1D26"/>
    <w:multiLevelType w:val="hybridMultilevel"/>
    <w:tmpl w:val="182CB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70B79"/>
    <w:multiLevelType w:val="hybridMultilevel"/>
    <w:tmpl w:val="850ED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927F6"/>
    <w:multiLevelType w:val="hybridMultilevel"/>
    <w:tmpl w:val="267A9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184C"/>
    <w:multiLevelType w:val="hybridMultilevel"/>
    <w:tmpl w:val="7C962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95F79"/>
    <w:multiLevelType w:val="hybridMultilevel"/>
    <w:tmpl w:val="BAC6F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9314B5"/>
    <w:multiLevelType w:val="hybridMultilevel"/>
    <w:tmpl w:val="1ABA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60D7C"/>
    <w:multiLevelType w:val="hybridMultilevel"/>
    <w:tmpl w:val="257A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E3FB4"/>
    <w:multiLevelType w:val="hybridMultilevel"/>
    <w:tmpl w:val="3DB0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23E36"/>
    <w:multiLevelType w:val="multilevel"/>
    <w:tmpl w:val="8A0A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6533D"/>
    <w:multiLevelType w:val="hybridMultilevel"/>
    <w:tmpl w:val="08C00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04667"/>
    <w:multiLevelType w:val="hybridMultilevel"/>
    <w:tmpl w:val="3E7CA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5226C"/>
    <w:multiLevelType w:val="hybridMultilevel"/>
    <w:tmpl w:val="02909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F47B4A"/>
    <w:multiLevelType w:val="hybridMultilevel"/>
    <w:tmpl w:val="444A1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31E72"/>
    <w:multiLevelType w:val="hybridMultilevel"/>
    <w:tmpl w:val="D3502F18"/>
    <w:lvl w:ilvl="0" w:tplc="5EDA3C2E">
      <w:start w:val="1"/>
      <w:numFmt w:val="bullet"/>
      <w:lvlText w:val="•"/>
      <w:lvlPicBulletId w:val="0"/>
      <w:lvlJc w:val="left"/>
      <w:pPr>
        <w:ind w:left="7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5A7DC2">
      <w:start w:val="1"/>
      <w:numFmt w:val="bullet"/>
      <w:lvlText w:val="o"/>
      <w:lvlJc w:val="left"/>
      <w:pPr>
        <w:ind w:left="18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70A304">
      <w:start w:val="1"/>
      <w:numFmt w:val="bullet"/>
      <w:lvlText w:val="▪"/>
      <w:lvlJc w:val="left"/>
      <w:pPr>
        <w:ind w:left="25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6079AA">
      <w:start w:val="1"/>
      <w:numFmt w:val="bullet"/>
      <w:lvlText w:val="•"/>
      <w:lvlJc w:val="left"/>
      <w:pPr>
        <w:ind w:left="32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8E170A">
      <w:start w:val="1"/>
      <w:numFmt w:val="bullet"/>
      <w:lvlText w:val="o"/>
      <w:lvlJc w:val="left"/>
      <w:pPr>
        <w:ind w:left="39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9A5180">
      <w:start w:val="1"/>
      <w:numFmt w:val="bullet"/>
      <w:lvlText w:val="▪"/>
      <w:lvlJc w:val="left"/>
      <w:pPr>
        <w:ind w:left="46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003074">
      <w:start w:val="1"/>
      <w:numFmt w:val="bullet"/>
      <w:lvlText w:val="•"/>
      <w:lvlJc w:val="left"/>
      <w:pPr>
        <w:ind w:left="54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6F4C278">
      <w:start w:val="1"/>
      <w:numFmt w:val="bullet"/>
      <w:lvlText w:val="o"/>
      <w:lvlJc w:val="left"/>
      <w:pPr>
        <w:ind w:left="61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AC810E">
      <w:start w:val="1"/>
      <w:numFmt w:val="bullet"/>
      <w:lvlText w:val="▪"/>
      <w:lvlJc w:val="left"/>
      <w:pPr>
        <w:ind w:left="6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62974FA"/>
    <w:multiLevelType w:val="hybridMultilevel"/>
    <w:tmpl w:val="BF12AD0E"/>
    <w:lvl w:ilvl="0" w:tplc="04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6" w15:restartNumberingAfterBreak="0">
    <w:nsid w:val="39EA028E"/>
    <w:multiLevelType w:val="hybridMultilevel"/>
    <w:tmpl w:val="845A115C"/>
    <w:lvl w:ilvl="0" w:tplc="4B42AA68">
      <w:start w:val="1"/>
      <w:numFmt w:val="bullet"/>
      <w:lvlText w:val="•"/>
      <w:lvlPicBulletId w:val="1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B46876">
      <w:start w:val="1"/>
      <w:numFmt w:val="bullet"/>
      <w:lvlText w:val="o"/>
      <w:lvlJc w:val="left"/>
      <w:pPr>
        <w:ind w:left="17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249AF8">
      <w:start w:val="1"/>
      <w:numFmt w:val="bullet"/>
      <w:lvlText w:val="▪"/>
      <w:lvlJc w:val="left"/>
      <w:pPr>
        <w:ind w:left="2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8E853A">
      <w:start w:val="1"/>
      <w:numFmt w:val="bullet"/>
      <w:lvlText w:val="•"/>
      <w:lvlJc w:val="left"/>
      <w:pPr>
        <w:ind w:left="3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323044">
      <w:start w:val="1"/>
      <w:numFmt w:val="bullet"/>
      <w:lvlText w:val="o"/>
      <w:lvlJc w:val="left"/>
      <w:pPr>
        <w:ind w:left="3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E9A4E">
      <w:start w:val="1"/>
      <w:numFmt w:val="bullet"/>
      <w:lvlText w:val="▪"/>
      <w:lvlJc w:val="left"/>
      <w:pPr>
        <w:ind w:left="4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222D26">
      <w:start w:val="1"/>
      <w:numFmt w:val="bullet"/>
      <w:lvlText w:val="•"/>
      <w:lvlJc w:val="left"/>
      <w:pPr>
        <w:ind w:left="5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22232">
      <w:start w:val="1"/>
      <w:numFmt w:val="bullet"/>
      <w:lvlText w:val="o"/>
      <w:lvlJc w:val="left"/>
      <w:pPr>
        <w:ind w:left="6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AB332">
      <w:start w:val="1"/>
      <w:numFmt w:val="bullet"/>
      <w:lvlText w:val="▪"/>
      <w:lvlJc w:val="left"/>
      <w:pPr>
        <w:ind w:left="6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B0A37CB"/>
    <w:multiLevelType w:val="hybridMultilevel"/>
    <w:tmpl w:val="5A7A7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6F5D05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4819A3"/>
    <w:multiLevelType w:val="hybridMultilevel"/>
    <w:tmpl w:val="58A4F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846C2"/>
    <w:multiLevelType w:val="multilevel"/>
    <w:tmpl w:val="0D90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7006364"/>
    <w:multiLevelType w:val="hybridMultilevel"/>
    <w:tmpl w:val="9D30E1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B11AD"/>
    <w:multiLevelType w:val="multilevel"/>
    <w:tmpl w:val="8748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3B687A"/>
    <w:multiLevelType w:val="hybridMultilevel"/>
    <w:tmpl w:val="D5B8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366BDF"/>
    <w:multiLevelType w:val="hybridMultilevel"/>
    <w:tmpl w:val="0B44A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CB7A63"/>
    <w:multiLevelType w:val="hybridMultilevel"/>
    <w:tmpl w:val="FE4A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620944"/>
    <w:multiLevelType w:val="hybridMultilevel"/>
    <w:tmpl w:val="0EE85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C442AF"/>
    <w:multiLevelType w:val="hybridMultilevel"/>
    <w:tmpl w:val="1DC45F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6EB42E32"/>
    <w:multiLevelType w:val="hybridMultilevel"/>
    <w:tmpl w:val="05A26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51F8C"/>
    <w:multiLevelType w:val="hybridMultilevel"/>
    <w:tmpl w:val="E62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DA56DA"/>
    <w:multiLevelType w:val="hybridMultilevel"/>
    <w:tmpl w:val="49E6601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1" w15:restartNumberingAfterBreak="0">
    <w:nsid w:val="77F306AD"/>
    <w:multiLevelType w:val="multilevel"/>
    <w:tmpl w:val="032C67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8"/>
  </w:num>
  <w:num w:numId="5">
    <w:abstractNumId w:val="9"/>
  </w:num>
  <w:num w:numId="6">
    <w:abstractNumId w:val="30"/>
  </w:num>
  <w:num w:numId="7">
    <w:abstractNumId w:val="27"/>
  </w:num>
  <w:num w:numId="8">
    <w:abstractNumId w:val="10"/>
  </w:num>
  <w:num w:numId="9">
    <w:abstractNumId w:val="5"/>
  </w:num>
  <w:num w:numId="10">
    <w:abstractNumId w:val="26"/>
  </w:num>
  <w:num w:numId="11">
    <w:abstractNumId w:val="1"/>
  </w:num>
  <w:num w:numId="12">
    <w:abstractNumId w:val="6"/>
  </w:num>
  <w:num w:numId="13">
    <w:abstractNumId w:val="24"/>
  </w:num>
  <w:num w:numId="14">
    <w:abstractNumId w:val="13"/>
  </w:num>
  <w:num w:numId="15">
    <w:abstractNumId w:val="2"/>
  </w:num>
  <w:num w:numId="16">
    <w:abstractNumId w:val="17"/>
  </w:num>
  <w:num w:numId="17">
    <w:abstractNumId w:val="7"/>
  </w:num>
  <w:num w:numId="18">
    <w:abstractNumId w:val="29"/>
  </w:num>
  <w:num w:numId="19">
    <w:abstractNumId w:val="11"/>
  </w:num>
  <w:num w:numId="20">
    <w:abstractNumId w:val="23"/>
  </w:num>
  <w:num w:numId="21">
    <w:abstractNumId w:val="4"/>
  </w:num>
  <w:num w:numId="22">
    <w:abstractNumId w:val="28"/>
  </w:num>
  <w:num w:numId="23">
    <w:abstractNumId w:val="19"/>
  </w:num>
  <w:num w:numId="24">
    <w:abstractNumId w:val="14"/>
  </w:num>
  <w:num w:numId="25">
    <w:abstractNumId w:val="16"/>
  </w:num>
  <w:num w:numId="26">
    <w:abstractNumId w:val="12"/>
  </w:num>
  <w:num w:numId="27">
    <w:abstractNumId w:val="15"/>
  </w:num>
  <w:num w:numId="28">
    <w:abstractNumId w:val="22"/>
  </w:num>
  <w:num w:numId="29">
    <w:abstractNumId w:val="25"/>
  </w:num>
  <w:num w:numId="30">
    <w:abstractNumId w:val="18"/>
  </w:num>
  <w:num w:numId="31">
    <w:abstractNumId w:val="31"/>
  </w:num>
  <w:num w:numId="3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F02"/>
    <w:rsid w:val="00020E52"/>
    <w:rsid w:val="00030981"/>
    <w:rsid w:val="00035D66"/>
    <w:rsid w:val="00037C56"/>
    <w:rsid w:val="00040B39"/>
    <w:rsid w:val="00060645"/>
    <w:rsid w:val="000B28D3"/>
    <w:rsid w:val="000D44B4"/>
    <w:rsid w:val="00100DA2"/>
    <w:rsid w:val="00113544"/>
    <w:rsid w:val="00113654"/>
    <w:rsid w:val="00191789"/>
    <w:rsid w:val="00196256"/>
    <w:rsid w:val="001B7B16"/>
    <w:rsid w:val="001D386B"/>
    <w:rsid w:val="001F3D59"/>
    <w:rsid w:val="0021696B"/>
    <w:rsid w:val="00235239"/>
    <w:rsid w:val="00242F98"/>
    <w:rsid w:val="0025167C"/>
    <w:rsid w:val="0026227E"/>
    <w:rsid w:val="00262692"/>
    <w:rsid w:val="0027208D"/>
    <w:rsid w:val="0027500C"/>
    <w:rsid w:val="0029526E"/>
    <w:rsid w:val="0029689D"/>
    <w:rsid w:val="0039406E"/>
    <w:rsid w:val="003D5BC3"/>
    <w:rsid w:val="004330D5"/>
    <w:rsid w:val="004339F0"/>
    <w:rsid w:val="0043703C"/>
    <w:rsid w:val="004705DF"/>
    <w:rsid w:val="00485376"/>
    <w:rsid w:val="004F31CC"/>
    <w:rsid w:val="00506802"/>
    <w:rsid w:val="005074AC"/>
    <w:rsid w:val="00555A10"/>
    <w:rsid w:val="005608A9"/>
    <w:rsid w:val="00580E92"/>
    <w:rsid w:val="005B76E0"/>
    <w:rsid w:val="005C107F"/>
    <w:rsid w:val="0062591F"/>
    <w:rsid w:val="006403B5"/>
    <w:rsid w:val="00640795"/>
    <w:rsid w:val="006409DA"/>
    <w:rsid w:val="00640B9E"/>
    <w:rsid w:val="006A77D2"/>
    <w:rsid w:val="006B26B4"/>
    <w:rsid w:val="006B4453"/>
    <w:rsid w:val="006C3224"/>
    <w:rsid w:val="006D05F2"/>
    <w:rsid w:val="00701C7E"/>
    <w:rsid w:val="00716CE8"/>
    <w:rsid w:val="007337F1"/>
    <w:rsid w:val="00776F32"/>
    <w:rsid w:val="00783FB6"/>
    <w:rsid w:val="007D419F"/>
    <w:rsid w:val="007E4050"/>
    <w:rsid w:val="008158B0"/>
    <w:rsid w:val="00861FC5"/>
    <w:rsid w:val="0087100B"/>
    <w:rsid w:val="0087265D"/>
    <w:rsid w:val="008738CD"/>
    <w:rsid w:val="008918BE"/>
    <w:rsid w:val="008C1564"/>
    <w:rsid w:val="008C2C0A"/>
    <w:rsid w:val="00925627"/>
    <w:rsid w:val="0094749D"/>
    <w:rsid w:val="0095023B"/>
    <w:rsid w:val="00957D79"/>
    <w:rsid w:val="00980882"/>
    <w:rsid w:val="009918B8"/>
    <w:rsid w:val="009C1124"/>
    <w:rsid w:val="009D5F02"/>
    <w:rsid w:val="009D7211"/>
    <w:rsid w:val="009F4DB4"/>
    <w:rsid w:val="00A52A02"/>
    <w:rsid w:val="00A60E29"/>
    <w:rsid w:val="00A946C3"/>
    <w:rsid w:val="00AA7504"/>
    <w:rsid w:val="00AC1CD7"/>
    <w:rsid w:val="00AC3F9C"/>
    <w:rsid w:val="00AC7572"/>
    <w:rsid w:val="00AD65EA"/>
    <w:rsid w:val="00AE11AD"/>
    <w:rsid w:val="00AE142A"/>
    <w:rsid w:val="00AE3D86"/>
    <w:rsid w:val="00B07444"/>
    <w:rsid w:val="00B33CF2"/>
    <w:rsid w:val="00B40ABA"/>
    <w:rsid w:val="00BE6665"/>
    <w:rsid w:val="00C12D53"/>
    <w:rsid w:val="00C460E5"/>
    <w:rsid w:val="00C508ED"/>
    <w:rsid w:val="00C56AF8"/>
    <w:rsid w:val="00CD7789"/>
    <w:rsid w:val="00D050E9"/>
    <w:rsid w:val="00D4550F"/>
    <w:rsid w:val="00D6466B"/>
    <w:rsid w:val="00D8551C"/>
    <w:rsid w:val="00D9773E"/>
    <w:rsid w:val="00DB74F8"/>
    <w:rsid w:val="00E677BB"/>
    <w:rsid w:val="00E767DF"/>
    <w:rsid w:val="00EA7392"/>
    <w:rsid w:val="00EA7DFD"/>
    <w:rsid w:val="00ED2521"/>
    <w:rsid w:val="00EF4DEE"/>
    <w:rsid w:val="00F108A5"/>
    <w:rsid w:val="00F108D8"/>
    <w:rsid w:val="00F16D32"/>
    <w:rsid w:val="00F22DD2"/>
    <w:rsid w:val="00F52050"/>
    <w:rsid w:val="00F910B9"/>
    <w:rsid w:val="00F9703E"/>
    <w:rsid w:val="00FC42CD"/>
    <w:rsid w:val="00FD306E"/>
    <w:rsid w:val="00FD6467"/>
    <w:rsid w:val="00FF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9C30"/>
  <w15:chartTrackingRefBased/>
  <w15:docId w15:val="{3228A50F-25CE-4617-BF22-5572BF7BA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696B"/>
  </w:style>
  <w:style w:type="paragraph" w:styleId="Footer">
    <w:name w:val="footer"/>
    <w:basedOn w:val="Normal"/>
    <w:link w:val="FooterChar"/>
    <w:uiPriority w:val="99"/>
    <w:unhideWhenUsed/>
    <w:rsid w:val="00216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696B"/>
  </w:style>
  <w:style w:type="paragraph" w:styleId="ListParagraph">
    <w:name w:val="List Paragraph"/>
    <w:basedOn w:val="Normal"/>
    <w:uiPriority w:val="34"/>
    <w:qFormat/>
    <w:rsid w:val="008918BE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918B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8918BE"/>
    <w:rPr>
      <w:rFonts w:ascii="Times New Roman" w:eastAsia="Times New Roman" w:hAnsi="Times New Roman" w:cs="Times New Roman"/>
      <w:sz w:val="23"/>
      <w:szCs w:val="23"/>
    </w:rPr>
  </w:style>
  <w:style w:type="character" w:customStyle="1" w:styleId="e24kjd">
    <w:name w:val="e24kjd"/>
    <w:basedOn w:val="DefaultParagraphFont"/>
    <w:rsid w:val="00C508ED"/>
  </w:style>
  <w:style w:type="paragraph" w:styleId="NormalWeb">
    <w:name w:val="Normal (Web)"/>
    <w:basedOn w:val="Normal"/>
    <w:uiPriority w:val="99"/>
    <w:unhideWhenUsed/>
    <w:rsid w:val="00815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D44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339F0"/>
    <w:rPr>
      <w:color w:val="0000FF"/>
      <w:u w:val="single"/>
    </w:rPr>
  </w:style>
  <w:style w:type="character" w:customStyle="1" w:styleId="st">
    <w:name w:val="st"/>
    <w:basedOn w:val="DefaultParagraphFont"/>
    <w:rsid w:val="00100DA2"/>
  </w:style>
  <w:style w:type="character" w:styleId="Emphasis">
    <w:name w:val="Emphasis"/>
    <w:basedOn w:val="DefaultParagraphFont"/>
    <w:uiPriority w:val="20"/>
    <w:qFormat/>
    <w:rsid w:val="00100DA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74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74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3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9B5F14910DB641A86D36EF76FAE282" ma:contentTypeVersion="13" ma:contentTypeDescription="Create a new document." ma:contentTypeScope="" ma:versionID="5570ca886c5fea332c01569687dfa6d1">
  <xsd:schema xmlns:xsd="http://www.w3.org/2001/XMLSchema" xmlns:xs="http://www.w3.org/2001/XMLSchema" xmlns:p="http://schemas.microsoft.com/office/2006/metadata/properties" xmlns:ns3="9bee49fe-53f2-4fb4-a22c-d1755704c575" xmlns:ns4="3720e8b1-0b3d-4bf8-8f8b-b89f345dd910" targetNamespace="http://schemas.microsoft.com/office/2006/metadata/properties" ma:root="true" ma:fieldsID="a3aa2263a41c0fb6216bb6b5a17d84b8" ns3:_="" ns4:_="">
    <xsd:import namespace="9bee49fe-53f2-4fb4-a22c-d1755704c575"/>
    <xsd:import namespace="3720e8b1-0b3d-4bf8-8f8b-b89f345dd9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e49fe-53f2-4fb4-a22c-d1755704c5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0e8b1-0b3d-4bf8-8f8b-b89f345dd9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74AABC-2F7B-47E1-BA92-B2B7D34959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ee49fe-53f2-4fb4-a22c-d1755704c575"/>
    <ds:schemaRef ds:uri="3720e8b1-0b3d-4bf8-8f8b-b89f345dd9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4EDD02-75AE-4812-9113-13BB8E9E1A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5B3368-8A63-4AEB-9496-BE5B2512AFE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Dungarvin, Inc.</Company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Gonzalez</dc:creator>
  <cp:keywords/>
  <dc:description/>
  <cp:lastModifiedBy>Mari Chapala</cp:lastModifiedBy>
  <cp:revision>2</cp:revision>
  <cp:lastPrinted>2019-11-26T15:23:00Z</cp:lastPrinted>
  <dcterms:created xsi:type="dcterms:W3CDTF">2022-02-23T20:41:00Z</dcterms:created>
  <dcterms:modified xsi:type="dcterms:W3CDTF">2022-02-23T20:41:00Z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0x0101006D9B5F14910DB641A86D36EF76FAE282</vt:lpwstr>
  </property>
</Properties>
</file>